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66A5C5E" w:rsidR="006E5D65" w:rsidRPr="00933930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="001A40A7" w:rsidRPr="00E960BB">
        <w:rPr>
          <w:rFonts w:ascii="Corbel" w:hAnsi="Corbel"/>
          <w:bCs/>
          <w:i/>
        </w:rPr>
        <w:t xml:space="preserve">Załącznik nr 1.5 do Zarządzenia Rektora UR  nr </w:t>
      </w:r>
      <w:r w:rsidR="004E0FAE">
        <w:rPr>
          <w:rFonts w:ascii="Corbel" w:hAnsi="Corbel"/>
          <w:bCs/>
          <w:i/>
        </w:rPr>
        <w:t>61/</w:t>
      </w:r>
      <w:r w:rsidR="001A40A7" w:rsidRPr="00E960BB">
        <w:rPr>
          <w:rFonts w:ascii="Corbel" w:hAnsi="Corbel"/>
          <w:bCs/>
          <w:i/>
        </w:rPr>
        <w:t>20</w:t>
      </w:r>
      <w:r w:rsidR="001A40A7">
        <w:rPr>
          <w:rFonts w:ascii="Corbel" w:hAnsi="Corbel"/>
          <w:bCs/>
          <w:i/>
        </w:rPr>
        <w:t>2</w:t>
      </w:r>
      <w:r w:rsidR="004E0FAE">
        <w:rPr>
          <w:rFonts w:ascii="Corbel" w:hAnsi="Corbel"/>
          <w:bCs/>
          <w:i/>
        </w:rPr>
        <w:t>5</w:t>
      </w:r>
    </w:p>
    <w:p w14:paraId="76CB7A0A" w14:textId="77777777" w:rsidR="0085747A" w:rsidRPr="0093393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33930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22E7587F" w:rsidR="0085747A" w:rsidRDefault="0071620A" w:rsidP="0036195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3393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3393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2329C8">
        <w:rPr>
          <w:rFonts w:ascii="Corbel" w:hAnsi="Corbel"/>
          <w:b/>
          <w:smallCaps/>
          <w:sz w:val="24"/>
          <w:szCs w:val="24"/>
        </w:rPr>
        <w:t>2024-202</w:t>
      </w:r>
      <w:r w:rsidR="004E0FAE">
        <w:rPr>
          <w:rFonts w:ascii="Corbel" w:hAnsi="Corbel"/>
          <w:b/>
          <w:smallCaps/>
          <w:sz w:val="24"/>
          <w:szCs w:val="24"/>
        </w:rPr>
        <w:t>7</w:t>
      </w:r>
    </w:p>
    <w:p w14:paraId="286C5AB3" w14:textId="77777777" w:rsidR="00462918" w:rsidRPr="00933930" w:rsidRDefault="00462918" w:rsidP="0036195F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6A743604" w14:textId="79931A23" w:rsidR="00445970" w:rsidRPr="0093393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Rok akademicki </w:t>
      </w:r>
      <w:r w:rsidR="00182C9E" w:rsidRPr="00933930">
        <w:rPr>
          <w:rFonts w:ascii="Corbel" w:hAnsi="Corbel"/>
          <w:sz w:val="24"/>
          <w:szCs w:val="24"/>
        </w:rPr>
        <w:t>202</w:t>
      </w:r>
      <w:r w:rsidR="002329C8">
        <w:rPr>
          <w:rFonts w:ascii="Corbel" w:hAnsi="Corbel"/>
          <w:sz w:val="24"/>
          <w:szCs w:val="24"/>
        </w:rPr>
        <w:t>5</w:t>
      </w:r>
      <w:r w:rsidR="00182C9E" w:rsidRPr="00933930">
        <w:rPr>
          <w:rFonts w:ascii="Corbel" w:hAnsi="Corbel"/>
          <w:sz w:val="24"/>
          <w:szCs w:val="24"/>
        </w:rPr>
        <w:t>/202</w:t>
      </w:r>
      <w:r w:rsidR="002329C8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93393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3393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3930">
        <w:rPr>
          <w:rFonts w:ascii="Corbel" w:hAnsi="Corbel"/>
          <w:szCs w:val="24"/>
        </w:rPr>
        <w:t xml:space="preserve">1. </w:t>
      </w:r>
      <w:r w:rsidR="0085747A" w:rsidRPr="00933930">
        <w:rPr>
          <w:rFonts w:ascii="Corbel" w:hAnsi="Corbel"/>
          <w:szCs w:val="24"/>
        </w:rPr>
        <w:t xml:space="preserve">Podstawowe </w:t>
      </w:r>
      <w:r w:rsidR="00445970" w:rsidRPr="0093393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3393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3393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97B5066" w:rsidR="0085747A" w:rsidRPr="00933930" w:rsidRDefault="00361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kosztów i controlling </w:t>
            </w:r>
          </w:p>
        </w:tc>
      </w:tr>
      <w:tr w:rsidR="0085747A" w:rsidRPr="0093393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3393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3393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3D7E706F" w:rsidR="0085747A" w:rsidRPr="00933930" w:rsidRDefault="00361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proofErr w:type="spellStart"/>
            <w:r w:rsidRPr="00933930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proofErr w:type="spellEnd"/>
            <w:r w:rsidRPr="00933930">
              <w:rPr>
                <w:rFonts w:ascii="Corbel" w:hAnsi="Corbel"/>
                <w:b w:val="0"/>
                <w:bCs/>
                <w:sz w:val="24"/>
                <w:szCs w:val="24"/>
              </w:rPr>
              <w:t>/I/RP/C.1</w:t>
            </w:r>
          </w:p>
        </w:tc>
      </w:tr>
      <w:tr w:rsidR="0085747A" w:rsidRPr="0093393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3393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N</w:t>
            </w:r>
            <w:r w:rsidR="0085747A" w:rsidRPr="0093393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3393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590BE84" w:rsidR="0085747A" w:rsidRPr="00933930" w:rsidRDefault="004E0F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3393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192F75F8" w:rsidR="0085747A" w:rsidRPr="00933930" w:rsidRDefault="004E0F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93393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CA91D87" w:rsidR="0085747A" w:rsidRPr="0093393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451D56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3393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3393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589BA72" w:rsidR="0085747A" w:rsidRPr="00933930" w:rsidRDefault="0046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>ierwszy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3393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4141EAAD" w:rsidR="0085747A" w:rsidRPr="00933930" w:rsidRDefault="0046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3393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74FD7FC" w:rsidR="0085747A" w:rsidRPr="00933930" w:rsidRDefault="007F3D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627A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3393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33930">
              <w:rPr>
                <w:rFonts w:ascii="Corbel" w:hAnsi="Corbel"/>
                <w:sz w:val="24"/>
                <w:szCs w:val="24"/>
              </w:rPr>
              <w:t>/y</w:t>
            </w:r>
            <w:r w:rsidRPr="0093393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7F68B2E6" w:rsidR="0085747A" w:rsidRPr="00933930" w:rsidRDefault="009B12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3393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0A7EF2B" w:rsidR="0085747A" w:rsidRPr="00933930" w:rsidRDefault="0046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</w:p>
        </w:tc>
      </w:tr>
      <w:tr w:rsidR="00923D7D" w:rsidRPr="0093393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3393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3393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3393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83AB37" w:rsidR="0085747A" w:rsidRPr="00933930" w:rsidRDefault="00FD79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</w:tc>
      </w:tr>
      <w:tr w:rsidR="0085747A" w:rsidRPr="0093393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40D22F" w14:textId="2A2D01F1" w:rsidR="0085747A" w:rsidRDefault="00FD79D8" w:rsidP="0075299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  <w:p w14:paraId="6B6685C9" w14:textId="47ED479B" w:rsidR="00752992" w:rsidRPr="00933930" w:rsidRDefault="00752992" w:rsidP="007F3DD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DE0F9B4" w14:textId="0F570C3E" w:rsidR="0085747A" w:rsidRPr="0093393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* </w:t>
      </w:r>
      <w:r w:rsidR="00B90885" w:rsidRPr="0093393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33930">
        <w:rPr>
          <w:rFonts w:ascii="Corbel" w:hAnsi="Corbel"/>
          <w:b w:val="0"/>
          <w:sz w:val="24"/>
          <w:szCs w:val="24"/>
        </w:rPr>
        <w:t>e,</w:t>
      </w:r>
      <w:r w:rsidR="00C41B9B" w:rsidRPr="00933930">
        <w:rPr>
          <w:rFonts w:ascii="Corbel" w:hAnsi="Corbel"/>
          <w:b w:val="0"/>
          <w:sz w:val="24"/>
          <w:szCs w:val="24"/>
        </w:rPr>
        <w:t xml:space="preserve"> </w:t>
      </w:r>
      <w:r w:rsidRPr="0093393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3393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3393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3393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1.</w:t>
      </w:r>
      <w:r w:rsidR="00E22FBC" w:rsidRPr="00933930">
        <w:rPr>
          <w:rFonts w:ascii="Corbel" w:hAnsi="Corbel"/>
          <w:sz w:val="24"/>
          <w:szCs w:val="24"/>
        </w:rPr>
        <w:t>1</w:t>
      </w:r>
      <w:r w:rsidRPr="0093393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3393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33930" w14:paraId="07871431" w14:textId="77777777" w:rsidTr="003619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3393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(</w:t>
            </w:r>
            <w:r w:rsidR="00363F78" w:rsidRPr="0093393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930">
              <w:rPr>
                <w:rFonts w:ascii="Corbel" w:hAnsi="Corbel"/>
                <w:szCs w:val="24"/>
              </w:rPr>
              <w:t>Wykł</w:t>
            </w:r>
            <w:proofErr w:type="spellEnd"/>
            <w:r w:rsidRPr="0093393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930">
              <w:rPr>
                <w:rFonts w:ascii="Corbel" w:hAnsi="Corbel"/>
                <w:szCs w:val="24"/>
              </w:rPr>
              <w:t>Konw</w:t>
            </w:r>
            <w:proofErr w:type="spellEnd"/>
            <w:r w:rsidRPr="0093393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930">
              <w:rPr>
                <w:rFonts w:ascii="Corbel" w:hAnsi="Corbel"/>
                <w:szCs w:val="24"/>
              </w:rPr>
              <w:t>Sem</w:t>
            </w:r>
            <w:proofErr w:type="spellEnd"/>
            <w:r w:rsidRPr="0093393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930">
              <w:rPr>
                <w:rFonts w:ascii="Corbel" w:hAnsi="Corbel"/>
                <w:szCs w:val="24"/>
              </w:rPr>
              <w:t>Prakt</w:t>
            </w:r>
            <w:proofErr w:type="spellEnd"/>
            <w:r w:rsidRPr="0093393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3930">
              <w:rPr>
                <w:rFonts w:ascii="Corbel" w:hAnsi="Corbel"/>
                <w:b/>
                <w:szCs w:val="24"/>
              </w:rPr>
              <w:t>Liczba pkt</w:t>
            </w:r>
            <w:r w:rsidR="00B90885" w:rsidRPr="00933930">
              <w:rPr>
                <w:rFonts w:ascii="Corbel" w:hAnsi="Corbel"/>
                <w:b/>
                <w:szCs w:val="24"/>
              </w:rPr>
              <w:t>.</w:t>
            </w:r>
            <w:r w:rsidRPr="0093393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B1291" w:rsidRPr="00933930" w14:paraId="174E29BA" w14:textId="77777777" w:rsidTr="00EB1D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61BDA831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A46F805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1</w:t>
            </w:r>
            <w:r w:rsidR="007F3DD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AD09530" w:rsidR="009B1291" w:rsidRPr="00933930" w:rsidRDefault="007F3DDC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378EB295" w:rsidR="009B1291" w:rsidRPr="00933930" w:rsidRDefault="00842495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293830" w14:textId="77777777" w:rsidR="00923D7D" w:rsidRPr="0093393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3393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6F4F980" w:rsidR="0085747A" w:rsidRPr="0093393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1.</w:t>
      </w:r>
      <w:r w:rsidR="00E22FBC" w:rsidRPr="00933930">
        <w:rPr>
          <w:rFonts w:ascii="Corbel" w:hAnsi="Corbel"/>
          <w:smallCaps w:val="0"/>
          <w:szCs w:val="24"/>
        </w:rPr>
        <w:t>2</w:t>
      </w:r>
      <w:r w:rsidR="00F83B28" w:rsidRPr="00933930">
        <w:rPr>
          <w:rFonts w:ascii="Corbel" w:hAnsi="Corbel"/>
          <w:smallCaps w:val="0"/>
          <w:szCs w:val="24"/>
        </w:rPr>
        <w:t>.</w:t>
      </w:r>
      <w:r w:rsidR="00F83B28" w:rsidRPr="00933930">
        <w:rPr>
          <w:rFonts w:ascii="Corbel" w:hAnsi="Corbel"/>
          <w:smallCaps w:val="0"/>
          <w:szCs w:val="24"/>
        </w:rPr>
        <w:tab/>
      </w:r>
      <w:r w:rsidRPr="00933930">
        <w:rPr>
          <w:rFonts w:ascii="Corbel" w:hAnsi="Corbel"/>
          <w:smallCaps w:val="0"/>
          <w:szCs w:val="24"/>
        </w:rPr>
        <w:t xml:space="preserve">Sposób realizacji zajęć  </w:t>
      </w:r>
    </w:p>
    <w:p w14:paraId="6F148308" w14:textId="77777777" w:rsidR="009B1291" w:rsidRPr="00933930" w:rsidRDefault="009B129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368193C" w14:textId="1DBD85EA" w:rsidR="0085747A" w:rsidRPr="00933930" w:rsidRDefault="009B12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eastAsia="MS Gothic" w:hAnsi="Corbel" w:cs="MS Gothic"/>
          <w:szCs w:val="24"/>
        </w:rPr>
        <w:t>x</w:t>
      </w:r>
      <w:r w:rsidRPr="00933930">
        <w:rPr>
          <w:rFonts w:ascii="Corbel" w:hAnsi="Corbel"/>
          <w:b w:val="0"/>
          <w:smallCaps w:val="0"/>
          <w:szCs w:val="24"/>
        </w:rPr>
        <w:t xml:space="preserve">  </w:t>
      </w:r>
      <w:r w:rsidR="0085747A" w:rsidRPr="00933930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A83B2E">
        <w:rPr>
          <w:rFonts w:ascii="Corbel" w:hAnsi="Corbel"/>
          <w:b w:val="0"/>
          <w:smallCaps w:val="0"/>
          <w:szCs w:val="24"/>
        </w:rPr>
        <w:t xml:space="preserve"> </w:t>
      </w:r>
      <w:r w:rsidR="00A83B2E" w:rsidRPr="00854601">
        <w:rPr>
          <w:rFonts w:ascii="Corbel" w:hAnsi="Corbel"/>
          <w:b w:val="0"/>
          <w:smallCaps w:val="0"/>
          <w:szCs w:val="24"/>
        </w:rPr>
        <w:t xml:space="preserve">z możliwością skorzystania z platformy MS </w:t>
      </w:r>
      <w:proofErr w:type="spellStart"/>
      <w:r w:rsidR="00A83B2E" w:rsidRPr="00854601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B9CEB36" w14:textId="77777777" w:rsidR="0085747A" w:rsidRPr="0093393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3930">
        <w:rPr>
          <w:rFonts w:ascii="Segoe UI Symbol" w:eastAsia="MS Gothic" w:hAnsi="Segoe UI Symbol" w:cs="Segoe UI Symbol"/>
          <w:b w:val="0"/>
          <w:szCs w:val="24"/>
        </w:rPr>
        <w:t>☐</w:t>
      </w:r>
      <w:r w:rsidRPr="0093393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3393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1.3 </w:t>
      </w:r>
      <w:r w:rsidR="00F83B28" w:rsidRPr="00933930">
        <w:rPr>
          <w:rFonts w:ascii="Corbel" w:hAnsi="Corbel"/>
          <w:smallCaps w:val="0"/>
          <w:szCs w:val="24"/>
        </w:rPr>
        <w:tab/>
      </w:r>
      <w:r w:rsidRPr="00933930">
        <w:rPr>
          <w:rFonts w:ascii="Corbel" w:hAnsi="Corbel"/>
          <w:smallCaps w:val="0"/>
          <w:szCs w:val="24"/>
        </w:rPr>
        <w:t>For</w:t>
      </w:r>
      <w:r w:rsidR="00445970" w:rsidRPr="00933930">
        <w:rPr>
          <w:rFonts w:ascii="Corbel" w:hAnsi="Corbel"/>
          <w:smallCaps w:val="0"/>
          <w:szCs w:val="24"/>
        </w:rPr>
        <w:t xml:space="preserve">ma zaliczenia przedmiotu </w:t>
      </w:r>
      <w:r w:rsidRPr="00933930">
        <w:rPr>
          <w:rFonts w:ascii="Corbel" w:hAnsi="Corbel"/>
          <w:smallCaps w:val="0"/>
          <w:szCs w:val="24"/>
        </w:rPr>
        <w:t xml:space="preserve"> (z toku) </w:t>
      </w:r>
      <w:r w:rsidRPr="0093393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B302770" w14:textId="77777777" w:rsidR="009B1291" w:rsidRPr="00933930" w:rsidRDefault="009B1291" w:rsidP="009B12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8CF1EE0" w14:textId="430468AA" w:rsidR="009C54AE" w:rsidRPr="00933930" w:rsidRDefault="009B1291" w:rsidP="009B12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3CE06286" w14:textId="77777777" w:rsidR="00E960BB" w:rsidRPr="0093393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3393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003EB43F" w14:textId="77777777" w:rsidTr="00745302">
        <w:tc>
          <w:tcPr>
            <w:tcW w:w="9670" w:type="dxa"/>
          </w:tcPr>
          <w:p w14:paraId="20BFFC4C" w14:textId="233DA298" w:rsidR="0085747A" w:rsidRPr="00933930" w:rsidRDefault="009B129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045ED8" w14:textId="5FE047B6" w:rsidR="004E0FAE" w:rsidRPr="00933930" w:rsidRDefault="00462918" w:rsidP="00462918">
      <w:pPr>
        <w:pStyle w:val="Punktygwne"/>
        <w:tabs>
          <w:tab w:val="left" w:pos="1648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ab/>
      </w:r>
    </w:p>
    <w:p w14:paraId="05D0901D" w14:textId="77777777" w:rsidR="0085747A" w:rsidRPr="0093393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>3.</w:t>
      </w:r>
      <w:r w:rsidR="00A84C85" w:rsidRPr="00933930">
        <w:rPr>
          <w:rFonts w:ascii="Corbel" w:hAnsi="Corbel"/>
          <w:szCs w:val="24"/>
        </w:rPr>
        <w:t>cele, efekty uczenia się</w:t>
      </w:r>
      <w:r w:rsidR="0085747A" w:rsidRPr="0093393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93393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3.1 </w:t>
      </w:r>
      <w:r w:rsidR="00C05F44" w:rsidRPr="0093393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3393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B1291" w:rsidRPr="00933930" w14:paraId="1D38D5E6" w14:textId="77777777" w:rsidTr="009B1291">
        <w:tc>
          <w:tcPr>
            <w:tcW w:w="841" w:type="dxa"/>
            <w:vAlign w:val="center"/>
          </w:tcPr>
          <w:p w14:paraId="4B62A855" w14:textId="399BFF6B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30A26B7D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rachunku kosztów i controllingu. </w:t>
            </w:r>
          </w:p>
        </w:tc>
      </w:tr>
      <w:tr w:rsidR="009B1291" w:rsidRPr="00933930" w14:paraId="2547E272" w14:textId="77777777" w:rsidTr="009B1291">
        <w:tc>
          <w:tcPr>
            <w:tcW w:w="841" w:type="dxa"/>
            <w:vAlign w:val="center"/>
          </w:tcPr>
          <w:p w14:paraId="28729CF7" w14:textId="6202560D" w:rsidR="009B1291" w:rsidRPr="00933930" w:rsidRDefault="009B1291" w:rsidP="009B129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0EAC210B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Wypracowanie umiejętności wykorzystania metod właściwych dla rachunku kosztów oraz samodzielnego, twórczego myślenia i podejmowania decyzji na bazie informacji kosztowych.</w:t>
            </w:r>
          </w:p>
        </w:tc>
      </w:tr>
      <w:tr w:rsidR="009B1291" w:rsidRPr="00933930" w14:paraId="0DF48945" w14:textId="77777777" w:rsidTr="009B1291">
        <w:tc>
          <w:tcPr>
            <w:tcW w:w="841" w:type="dxa"/>
            <w:vAlign w:val="center"/>
          </w:tcPr>
          <w:p w14:paraId="51C70595" w14:textId="7C7C612F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4AA93F23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 w obszarze pomiaru, wyceny i ewidencji kosztów i zarządzania nimi.</w:t>
            </w:r>
          </w:p>
        </w:tc>
      </w:tr>
    </w:tbl>
    <w:p w14:paraId="7942D7EE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3393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3.2 </w:t>
      </w:r>
      <w:r w:rsidR="001D7B54" w:rsidRPr="00933930">
        <w:rPr>
          <w:rFonts w:ascii="Corbel" w:hAnsi="Corbel"/>
          <w:b/>
          <w:sz w:val="24"/>
          <w:szCs w:val="24"/>
        </w:rPr>
        <w:t xml:space="preserve">Efekty </w:t>
      </w:r>
      <w:r w:rsidR="00C05F44" w:rsidRPr="0093393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3393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3393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33930" w14:paraId="4989DCBB" w14:textId="77777777" w:rsidTr="009B1291">
        <w:tc>
          <w:tcPr>
            <w:tcW w:w="1681" w:type="dxa"/>
            <w:vAlign w:val="center"/>
          </w:tcPr>
          <w:p w14:paraId="6B99B7C4" w14:textId="77777777" w:rsidR="0085747A" w:rsidRPr="0093393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393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393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3393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3393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1291" w:rsidRPr="00933930" w14:paraId="2FAE894A" w14:textId="77777777" w:rsidTr="009B1291">
        <w:tc>
          <w:tcPr>
            <w:tcW w:w="1681" w:type="dxa"/>
          </w:tcPr>
          <w:p w14:paraId="48E5C6E7" w14:textId="0D8A09E5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20C6502" w14:textId="06CDFA7F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rachunku kosztów i controllingu, w tym: zasady ewidencji, modele rachunku kosztów, </w:t>
            </w:r>
            <w:r w:rsidR="00741F2C"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383D66C2" w14:textId="77777777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269BED94" w:rsidR="009B1291" w:rsidRPr="00933930" w:rsidRDefault="009B1291" w:rsidP="009B1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bCs/>
                <w:szCs w:val="24"/>
              </w:rPr>
              <w:t>K_W13</w:t>
            </w:r>
          </w:p>
        </w:tc>
      </w:tr>
      <w:tr w:rsidR="009B1291" w:rsidRPr="00933930" w14:paraId="48B116A6" w14:textId="77777777" w:rsidTr="009B1291">
        <w:tc>
          <w:tcPr>
            <w:tcW w:w="1681" w:type="dxa"/>
          </w:tcPr>
          <w:p w14:paraId="55D5A65C" w14:textId="46F61D15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AC6920E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różne perspektywy pomiaru i grupowania kosztów, przeprowadza kalkulację kosztu jednostkowego różnymi metodami, analizuje  koszty w różnych przekrojach, a także przeprowadza wnioskowanie na bazie informacji kosztowych.    </w:t>
            </w:r>
          </w:p>
        </w:tc>
        <w:tc>
          <w:tcPr>
            <w:tcW w:w="1865" w:type="dxa"/>
          </w:tcPr>
          <w:p w14:paraId="5EDE24B6" w14:textId="77777777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K_U01</w:t>
            </w:r>
          </w:p>
          <w:p w14:paraId="0B333D40" w14:textId="1FB25D0D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 w:rsidR="00741F2C">
              <w:rPr>
                <w:rFonts w:ascii="Corbel" w:hAnsi="Corbel" w:cs="Times New Roman"/>
                <w:color w:val="auto"/>
              </w:rPr>
              <w:t>5</w:t>
            </w:r>
          </w:p>
          <w:p w14:paraId="47C17FA4" w14:textId="32B3BF78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 w:rsidR="00741F2C">
              <w:rPr>
                <w:rFonts w:ascii="Corbel" w:hAnsi="Corbel" w:cs="Times New Roman"/>
                <w:color w:val="auto"/>
              </w:rPr>
              <w:t>6</w:t>
            </w:r>
          </w:p>
          <w:p w14:paraId="656E048A" w14:textId="77777777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1291" w:rsidRPr="00933930" w14:paraId="32BADA47" w14:textId="77777777" w:rsidTr="009B1291">
        <w:tc>
          <w:tcPr>
            <w:tcW w:w="1681" w:type="dxa"/>
          </w:tcPr>
          <w:p w14:paraId="4CBEB17A" w14:textId="654A83AD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93542AF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rachunku kosztów dla właściwego zarządzaniu przedsiębiorstwem oraz prezentuje aktywną postawę wobec </w:t>
            </w:r>
            <w:r w:rsidR="00741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 w:rsidR="00741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6119E7A" w14:textId="77777777" w:rsidR="009B1291" w:rsidRPr="00933930" w:rsidRDefault="009B1291" w:rsidP="009B1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2BA6A2A8" w14:textId="6CF9634B" w:rsidR="009B1291" w:rsidRPr="00933930" w:rsidRDefault="009B1291" w:rsidP="009B1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3393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3.3</w:t>
      </w:r>
      <w:r w:rsidR="0085747A" w:rsidRPr="00933930">
        <w:rPr>
          <w:rFonts w:ascii="Corbel" w:hAnsi="Corbel"/>
          <w:b/>
          <w:sz w:val="24"/>
          <w:szCs w:val="24"/>
        </w:rPr>
        <w:t>T</w:t>
      </w:r>
      <w:r w:rsidR="001D7B54" w:rsidRPr="0093393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3393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3393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2F84004D" w14:textId="77777777" w:rsidTr="009B1291">
        <w:tc>
          <w:tcPr>
            <w:tcW w:w="9520" w:type="dxa"/>
          </w:tcPr>
          <w:p w14:paraId="24ECE7C4" w14:textId="77777777" w:rsidR="0085747A" w:rsidRPr="0093393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0FAE" w:rsidRPr="004E0FAE" w14:paraId="5532AAAA" w14:textId="77777777" w:rsidTr="009B1291">
        <w:tc>
          <w:tcPr>
            <w:tcW w:w="9520" w:type="dxa"/>
          </w:tcPr>
          <w:p w14:paraId="760C695A" w14:textId="60FE1A06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 xml:space="preserve">System controllingu w przedsiębiorstwie. Geneza, pojęcie, funkcje i zadania controllingu. Controlling strategiczny i operacyjny.  </w:t>
            </w:r>
          </w:p>
        </w:tc>
      </w:tr>
      <w:tr w:rsidR="004E0FAE" w:rsidRPr="004E0FAE" w14:paraId="73C9840F" w14:textId="77777777" w:rsidTr="009B1291">
        <w:tc>
          <w:tcPr>
            <w:tcW w:w="9520" w:type="dxa"/>
          </w:tcPr>
          <w:p w14:paraId="2D2EB459" w14:textId="0F393804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>Koszty w przedsiębiorstwie. Klasyfikacja i ewidencja kosztów – przekroje i zasady. Układy ewidencyjne kosztów działalności operacyjnej. Procedury rozliczania kosztów – zasady, etapy i kierunki rozliczeń. Rozliczenia międzyokresowe kosztów. Księgowe ustalanie wyniku finansowego, sporządzanie rachunku zysków i strat – wariant porównawczy i kalkulacyjny.</w:t>
            </w:r>
          </w:p>
        </w:tc>
      </w:tr>
      <w:tr w:rsidR="004E0FAE" w:rsidRPr="004E0FAE" w14:paraId="000F04BD" w14:textId="77777777" w:rsidTr="009B1291">
        <w:tc>
          <w:tcPr>
            <w:tcW w:w="9520" w:type="dxa"/>
          </w:tcPr>
          <w:p w14:paraId="5D2F7100" w14:textId="2126B125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>Rachunek kosztów w systemie rachunkowości. Istota, zakres i zadania rachunku kosztów. Zróżnicowanie modelowe rachunku kosztów. Powiązania rachunku kosztów z rachunkiem wyników. Rachunek kosztów pełnych i rachunek kosztów zmiennych. Istota, zasady i zastosowanie rachunku kosztów pełnych i jego walory informacyjne. Metody szacowania kosztów stałych i zmiennych: metoda wielkości ekstremalnych, metoda wizualna.</w:t>
            </w:r>
          </w:p>
        </w:tc>
      </w:tr>
      <w:tr w:rsidR="004E0FAE" w:rsidRPr="004E0FAE" w14:paraId="75F5C456" w14:textId="77777777" w:rsidTr="009B1291">
        <w:tc>
          <w:tcPr>
            <w:tcW w:w="9520" w:type="dxa"/>
          </w:tcPr>
          <w:p w14:paraId="2F1C910F" w14:textId="64669B0D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lastRenderedPageBreak/>
              <w:t xml:space="preserve">Rachunek kalkulacyjny kosztów. Istota, cel i przedmiot kalkulacji. Układ kalkulacyjny kosztów i jego rola w ustalaniu kosztu wytworzenia produktów. Podstawowe metody obliczania kosztów jednostkowych: kalkulacja podziałowa i doliczeniowa. </w:t>
            </w:r>
          </w:p>
        </w:tc>
      </w:tr>
      <w:tr w:rsidR="004E0FAE" w:rsidRPr="004E0FAE" w14:paraId="4AE4DDAB" w14:textId="77777777" w:rsidTr="009B1291">
        <w:tc>
          <w:tcPr>
            <w:tcW w:w="9520" w:type="dxa"/>
          </w:tcPr>
          <w:p w14:paraId="13CA1719" w14:textId="4F572DEB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>Ustalanie wyniku ze sprzedaży oraz wycena zapasów w rachunku kosztów pełnych i w rachunku kosztów zmiennych. Analiza progu rentowności – produkcja jednoasortymentowa</w:t>
            </w:r>
          </w:p>
        </w:tc>
      </w:tr>
      <w:tr w:rsidR="004E0FAE" w:rsidRPr="004E0FAE" w14:paraId="551073A5" w14:textId="77777777" w:rsidTr="009B1291">
        <w:tc>
          <w:tcPr>
            <w:tcW w:w="9520" w:type="dxa"/>
          </w:tcPr>
          <w:p w14:paraId="4918BCD1" w14:textId="5E89754C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 xml:space="preserve">Budżetowanie kosztów, przychodów i wyników. Struktura i etapy procesu budżetowania. Koncepcja i rodzaje centrów odpowiedzialności. </w:t>
            </w:r>
          </w:p>
        </w:tc>
      </w:tr>
      <w:tr w:rsidR="004E0FAE" w:rsidRPr="004E0FAE" w14:paraId="1E5A2555" w14:textId="77777777" w:rsidTr="009E44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7D2" w14:textId="5A65D826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 xml:space="preserve">Analiza kosztów. Istota, cel i zakres analizy kosztów w przedsiębiorstwie. Źródła informacji na potrzeby analizy kosztów:  dokumentacja księgowa, księgi rachunkowe, sprawozdanie finansowe. Rachunek zysków i strat – wariant kalkulacyjny i porównawczy – analiza dynamiki i struktury kosztów, wskaźnikowa analiza kosztów. </w:t>
            </w:r>
          </w:p>
        </w:tc>
      </w:tr>
    </w:tbl>
    <w:p w14:paraId="733152FC" w14:textId="77777777" w:rsidR="0085747A" w:rsidRPr="0093393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3393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33930">
        <w:rPr>
          <w:rFonts w:ascii="Corbel" w:hAnsi="Corbel"/>
          <w:sz w:val="24"/>
          <w:szCs w:val="24"/>
        </w:rPr>
        <w:t xml:space="preserve">, </w:t>
      </w:r>
      <w:r w:rsidRPr="00933930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3393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2F5B3963" w14:textId="77777777" w:rsidTr="009158BB">
        <w:tc>
          <w:tcPr>
            <w:tcW w:w="9520" w:type="dxa"/>
          </w:tcPr>
          <w:p w14:paraId="00ED6C2A" w14:textId="77777777" w:rsidR="0085747A" w:rsidRPr="0093393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2918" w:rsidRPr="00933930" w14:paraId="3CE32569" w14:textId="77777777" w:rsidTr="0083688E">
        <w:tc>
          <w:tcPr>
            <w:tcW w:w="9520" w:type="dxa"/>
          </w:tcPr>
          <w:p w14:paraId="2983B5D3" w14:textId="041AD48B" w:rsidR="00462918" w:rsidRPr="00933930" w:rsidRDefault="00462918" w:rsidP="0083688E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,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ewidencja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i rozliczanie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kosztów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– wariant uproszczony i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pełny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Księgowe ustalanie wyniku finansowego, sporządzanie rachunku zysków i strat – wariant porównawczy i kalkulacyjny</w:t>
            </w:r>
          </w:p>
        </w:tc>
      </w:tr>
      <w:tr w:rsidR="00462918" w:rsidRPr="00933930" w14:paraId="4EF9DC1B" w14:textId="77777777" w:rsidTr="0083688E">
        <w:tc>
          <w:tcPr>
            <w:tcW w:w="9520" w:type="dxa"/>
          </w:tcPr>
          <w:p w14:paraId="711F0B1A" w14:textId="5C74D82C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doliczeniowa. Kalkulacja z uwzględnieniem produkcji nie zakończonej.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Ewidencja produktów według kosztu rzeczywistego i planowanego, wycena bieżąca i bilansowa </w:t>
            </w:r>
          </w:p>
        </w:tc>
      </w:tr>
      <w:tr w:rsidR="00462918" w:rsidRPr="00933930" w14:paraId="1059598C" w14:textId="77777777" w:rsidTr="0083688E">
        <w:tc>
          <w:tcPr>
            <w:tcW w:w="9520" w:type="dxa"/>
          </w:tcPr>
          <w:p w14:paraId="627DD4CB" w14:textId="246FF60C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Metody szacowania kosztów stałych i zmiennych: metoda wielkości ekstremalnych, metoda wizualna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462918" w:rsidRPr="00933930" w14:paraId="2CC32C5C" w14:textId="77777777" w:rsidTr="0083688E">
        <w:tc>
          <w:tcPr>
            <w:tcW w:w="9520" w:type="dxa"/>
          </w:tcPr>
          <w:p w14:paraId="4ECD159E" w14:textId="04A6A5CE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oraz wycena zapasów </w:t>
            </w:r>
          </w:p>
        </w:tc>
      </w:tr>
      <w:tr w:rsidR="00462918" w:rsidRPr="00933930" w14:paraId="7767EDC0" w14:textId="77777777" w:rsidTr="0083688E">
        <w:tc>
          <w:tcPr>
            <w:tcW w:w="9520" w:type="dxa"/>
          </w:tcPr>
          <w:p w14:paraId="568996B8" w14:textId="5190AF0F" w:rsidR="00462918" w:rsidRPr="000B159A" w:rsidRDefault="00462918" w:rsidP="00114F7F">
            <w:pPr>
              <w:pStyle w:val="Podpunkty"/>
              <w:tabs>
                <w:tab w:val="left" w:pos="6986"/>
              </w:tabs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Analiza progu rentowności – produkcja jednoasortymentowa </w:t>
            </w:r>
          </w:p>
        </w:tc>
      </w:tr>
      <w:tr w:rsidR="00462918" w:rsidRPr="00933930" w14:paraId="7B86F8DD" w14:textId="77777777" w:rsidTr="008368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7F1" w14:textId="61919677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</w:t>
            </w:r>
          </w:p>
        </w:tc>
      </w:tr>
      <w:tr w:rsidR="00462918" w:rsidRPr="00933930" w14:paraId="7F0038BC" w14:textId="77777777" w:rsidTr="008368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135" w14:textId="5AAFA5AA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ogólna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kosztów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– ra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>chun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e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 zysków i strat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–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wariant kalkulacyjny i porównawczy – badanie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dynamiki i struktury kosztów, wskaźnikowa analiza kosztów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(wskaźniki wynikowego poziomu kosztów, wskaźniki efektywności kosztów, wskaźniki rentowności kosztów ), interpretacja wyników </w:t>
            </w:r>
          </w:p>
        </w:tc>
      </w:tr>
    </w:tbl>
    <w:p w14:paraId="0313640A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3393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BFC483" w14:textId="77777777" w:rsidR="009158BB" w:rsidRPr="00933930" w:rsidRDefault="009158BB" w:rsidP="009158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3E2C95B" w14:textId="77777777" w:rsidR="009158BB" w:rsidRPr="00933930" w:rsidRDefault="009158BB" w:rsidP="009158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CBB46D2" w14:textId="77777777" w:rsidR="00E960BB" w:rsidRPr="0093393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A9B823" w14:textId="77777777" w:rsidR="0054128F" w:rsidRDefault="0054128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CCAEA0A" w14:textId="51F6AF23" w:rsidR="0085747A" w:rsidRPr="0093393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3393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3393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3393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3393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33930" w14:paraId="1537DE26" w14:textId="77777777" w:rsidTr="009158BB">
        <w:tc>
          <w:tcPr>
            <w:tcW w:w="1962" w:type="dxa"/>
            <w:vAlign w:val="center"/>
          </w:tcPr>
          <w:p w14:paraId="50E71C51" w14:textId="77777777" w:rsidR="0085747A" w:rsidRPr="0093393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3393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3393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3393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3393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158BB" w:rsidRPr="00933930" w14:paraId="5FC256E6" w14:textId="77777777" w:rsidTr="009158BB">
        <w:tc>
          <w:tcPr>
            <w:tcW w:w="1962" w:type="dxa"/>
          </w:tcPr>
          <w:p w14:paraId="1B521E17" w14:textId="578365AE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66E0B188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4D5562F6" w14:textId="5507943C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158BB" w:rsidRPr="00933930" w14:paraId="2D84DE03" w14:textId="77777777" w:rsidTr="009158BB">
        <w:tc>
          <w:tcPr>
            <w:tcW w:w="1962" w:type="dxa"/>
          </w:tcPr>
          <w:p w14:paraId="3D8CA619" w14:textId="1ECE95DE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765837D7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69C1090B" w14:textId="31633D46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158BB" w:rsidRPr="00933930" w14:paraId="1947C257" w14:textId="77777777" w:rsidTr="009158BB">
        <w:tc>
          <w:tcPr>
            <w:tcW w:w="1962" w:type="dxa"/>
          </w:tcPr>
          <w:p w14:paraId="04388C1A" w14:textId="47327E2C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08638542" w14:textId="771F2C5B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CFBF736" w14:textId="01F59F1D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93393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46E5DF58" w:rsidR="0085747A" w:rsidRPr="0093393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4.2 </w:t>
      </w:r>
      <w:r w:rsidR="0085747A" w:rsidRPr="0093393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3393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442B12DD" w14:textId="77777777" w:rsidTr="00923D7D">
        <w:tc>
          <w:tcPr>
            <w:tcW w:w="9670" w:type="dxa"/>
          </w:tcPr>
          <w:p w14:paraId="2C2168FA" w14:textId="7638F7DE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 w:rsidR="00A83B2E"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9339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5AB439C" w14:textId="4ACBD700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090400FB" w:rsidR="0085747A" w:rsidRPr="00933930" w:rsidRDefault="009158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437F8EDD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3393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</w:t>
      </w:r>
      <w:r w:rsidR="00C61DC5" w:rsidRPr="0093393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33930" w14:paraId="239F5ABA" w14:textId="77777777" w:rsidTr="000F6A87">
        <w:tc>
          <w:tcPr>
            <w:tcW w:w="4902" w:type="dxa"/>
            <w:vAlign w:val="center"/>
          </w:tcPr>
          <w:p w14:paraId="366108B2" w14:textId="77777777" w:rsidR="0085747A" w:rsidRPr="0093393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3393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3393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3393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F6A87" w:rsidRPr="00933930" w14:paraId="41D7342E" w14:textId="77777777" w:rsidTr="000F6A87">
        <w:tc>
          <w:tcPr>
            <w:tcW w:w="4902" w:type="dxa"/>
          </w:tcPr>
          <w:p w14:paraId="336857A1" w14:textId="2BA5E9C4" w:rsidR="000F6A87" w:rsidRPr="00933930" w:rsidRDefault="000F6A87" w:rsidP="001A4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3F041178" w:rsidR="000F6A87" w:rsidRPr="00933930" w:rsidRDefault="007F3DDC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0F6A87" w:rsidRPr="00933930" w14:paraId="14748C99" w14:textId="77777777" w:rsidTr="000F6A87">
        <w:tc>
          <w:tcPr>
            <w:tcW w:w="4902" w:type="dxa"/>
          </w:tcPr>
          <w:p w14:paraId="77F9A71E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7031A1C3" w:rsidR="000F6A87" w:rsidRPr="00933930" w:rsidRDefault="000F6A87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F6A87" w:rsidRPr="00933930" w14:paraId="41367D30" w14:textId="77777777" w:rsidTr="000F6A87">
        <w:tc>
          <w:tcPr>
            <w:tcW w:w="4902" w:type="dxa"/>
          </w:tcPr>
          <w:p w14:paraId="4F573F09" w14:textId="6A0A0F99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egzaminu)</w:t>
            </w:r>
          </w:p>
        </w:tc>
        <w:tc>
          <w:tcPr>
            <w:tcW w:w="4618" w:type="dxa"/>
          </w:tcPr>
          <w:p w14:paraId="611A18CE" w14:textId="1547A440" w:rsidR="000F6A87" w:rsidRPr="00933930" w:rsidRDefault="007F3DDC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F6A87" w:rsidRPr="00933930" w14:paraId="45A3E8D7" w14:textId="77777777" w:rsidTr="000F6A87">
        <w:tc>
          <w:tcPr>
            <w:tcW w:w="4902" w:type="dxa"/>
          </w:tcPr>
          <w:p w14:paraId="626D78EC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4476BBB" w:rsidR="000F6A87" w:rsidRPr="00933930" w:rsidRDefault="00842495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F6A87" w:rsidRPr="00933930" w14:paraId="761AF2EE" w14:textId="77777777" w:rsidTr="000F6A87">
        <w:tc>
          <w:tcPr>
            <w:tcW w:w="4902" w:type="dxa"/>
          </w:tcPr>
          <w:p w14:paraId="3C28658F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75D05A20" w:rsidR="000F6A87" w:rsidRPr="00933930" w:rsidRDefault="00842495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93393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3393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3393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3393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6. </w:t>
      </w:r>
      <w:r w:rsidR="0085747A" w:rsidRPr="00933930">
        <w:rPr>
          <w:rFonts w:ascii="Corbel" w:hAnsi="Corbel"/>
          <w:smallCaps w:val="0"/>
          <w:szCs w:val="24"/>
        </w:rPr>
        <w:t>PRAKTYKI ZAWO</w:t>
      </w:r>
      <w:r w:rsidR="009D3F3B" w:rsidRPr="0093393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3393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3393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339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1F055BEB" w:rsidR="0085747A" w:rsidRPr="00933930" w:rsidRDefault="000F6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3393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339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2BA3F919" w:rsidR="0085747A" w:rsidRPr="00933930" w:rsidRDefault="000F6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3393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3393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7. </w:t>
      </w:r>
      <w:r w:rsidR="0085747A" w:rsidRPr="0093393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62918" w:rsidRPr="00462918" w14:paraId="0DA491AB" w14:textId="77777777" w:rsidTr="00462918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301" w14:textId="77777777" w:rsidR="00462918" w:rsidRPr="00462918" w:rsidRDefault="00462918" w:rsidP="004629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CF97A3" w14:textId="77777777" w:rsidR="00462918" w:rsidRDefault="00462918" w:rsidP="0046291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Czubakowska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K., Rachunek kosztów i wyników, PWE, Warszawa 2015.</w:t>
            </w:r>
          </w:p>
          <w:p w14:paraId="25977092" w14:textId="77777777" w:rsidR="00462918" w:rsidRDefault="00462918" w:rsidP="0046291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>Szczypa P. (red.), Kalkulacja i rachunek kosztów. Od teorii do praktyki, CeDeWu, Warszawa 2019.</w:t>
            </w:r>
          </w:p>
          <w:p w14:paraId="18A50459" w14:textId="001D4979" w:rsidR="009D2923" w:rsidRPr="00462918" w:rsidRDefault="009D2923" w:rsidP="0046291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4D9F">
              <w:rPr>
                <w:rFonts w:ascii="Corbel" w:hAnsi="Corbel"/>
                <w:b w:val="0"/>
                <w:smallCaps w:val="0"/>
                <w:szCs w:val="24"/>
              </w:rPr>
              <w:t xml:space="preserve">Nowak E., Analiza i kontrola kosztów przedsiębiorstwa, </w:t>
            </w:r>
            <w:hyperlink r:id="rId11" w:history="1">
              <w:r w:rsidRPr="00BB4D9F">
                <w:rPr>
                  <w:rFonts w:ascii="Corbel" w:hAnsi="Corbel"/>
                  <w:b w:val="0"/>
                  <w:smallCaps w:val="0"/>
                </w:rPr>
                <w:t xml:space="preserve">CeDeWu, Warszawa 2024. </w:t>
              </w:r>
            </w:hyperlink>
          </w:p>
        </w:tc>
      </w:tr>
      <w:tr w:rsidR="00462918" w:rsidRPr="00462918" w14:paraId="66BFCA89" w14:textId="77777777" w:rsidTr="00462918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FD99" w14:textId="77777777" w:rsidR="00462918" w:rsidRPr="00462918" w:rsidRDefault="00462918" w:rsidP="004629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6B0BEB4" w14:textId="77777777" w:rsidR="00462918" w:rsidRDefault="00462918" w:rsidP="00DA2A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28F5E57A" w14:textId="77777777" w:rsidR="00462918" w:rsidRDefault="00462918" w:rsidP="00DA2A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Szychta A.,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Dobroszek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Kabalski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P., Rachunkowość zarządcza: zadania i testy, Wydawnictwo Uniwersytetu Łódzkiego, Łódź 2016.</w:t>
            </w:r>
          </w:p>
          <w:p w14:paraId="24B38965" w14:textId="77777777" w:rsidR="002D3D73" w:rsidRDefault="00462918" w:rsidP="00DA2A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Cicha A.,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Zasiewska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K., Rachunkowość dla samodzielnych księgowych – ujęcie praktyczne, SKwP, Warszawa 2025.</w:t>
            </w:r>
          </w:p>
          <w:p w14:paraId="27F248A3" w14:textId="77777777" w:rsidR="00462918" w:rsidRDefault="00462918" w:rsidP="00DA2A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Cicha A.,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Zasiewska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K., Zbiór zadań z rachunkowości dla samodzielnych księgowych – ujęcie praktyczne, SKwP, Warszawa 2025.</w:t>
            </w:r>
          </w:p>
          <w:p w14:paraId="5F4F4644" w14:textId="77777777" w:rsidR="00DA2A98" w:rsidRPr="00DA2A98" w:rsidRDefault="00DA2A98" w:rsidP="00DA2A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A98">
              <w:rPr>
                <w:rFonts w:ascii="Corbel" w:hAnsi="Corbel"/>
                <w:b w:val="0"/>
                <w:smallCaps w:val="0"/>
                <w:szCs w:val="24"/>
              </w:rPr>
              <w:t>Ustawa z dnia 29 września 1994 r. o rachunkowości</w:t>
            </w:r>
          </w:p>
          <w:p w14:paraId="2B2287C8" w14:textId="7F47794A" w:rsidR="00DA2A98" w:rsidRPr="00462918" w:rsidRDefault="00DA2A98" w:rsidP="00DA2A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A98">
              <w:rPr>
                <w:rFonts w:ascii="Corbel" w:hAnsi="Corbel"/>
                <w:b w:val="0"/>
                <w:smallCaps w:val="0"/>
                <w:szCs w:val="24"/>
              </w:rPr>
              <w:t>Krajowy Standard Rachunkowości Nr 13 „Koszt wytworzenia jako podstawa wyceny produktów”</w:t>
            </w:r>
          </w:p>
        </w:tc>
      </w:tr>
    </w:tbl>
    <w:p w14:paraId="2ADA5742" w14:textId="77777777" w:rsidR="0085747A" w:rsidRPr="0093393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3393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3393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3393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632E9" w14:textId="77777777" w:rsidR="00E31ADB" w:rsidRDefault="00E31ADB" w:rsidP="00C16ABF">
      <w:pPr>
        <w:spacing w:after="0" w:line="240" w:lineRule="auto"/>
      </w:pPr>
      <w:r>
        <w:separator/>
      </w:r>
    </w:p>
  </w:endnote>
  <w:endnote w:type="continuationSeparator" w:id="0">
    <w:p w14:paraId="7F958077" w14:textId="77777777" w:rsidR="00E31ADB" w:rsidRDefault="00E31A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8D623" w14:textId="77777777" w:rsidR="00E31ADB" w:rsidRDefault="00E31ADB" w:rsidP="00C16ABF">
      <w:pPr>
        <w:spacing w:after="0" w:line="240" w:lineRule="auto"/>
      </w:pPr>
      <w:r>
        <w:separator/>
      </w:r>
    </w:p>
  </w:footnote>
  <w:footnote w:type="continuationSeparator" w:id="0">
    <w:p w14:paraId="16016673" w14:textId="77777777" w:rsidR="00E31ADB" w:rsidRDefault="00E31ADB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17A9"/>
    <w:multiLevelType w:val="hybridMultilevel"/>
    <w:tmpl w:val="EA9268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3B6F54"/>
    <w:multiLevelType w:val="hybridMultilevel"/>
    <w:tmpl w:val="9CE2F37A"/>
    <w:lvl w:ilvl="0" w:tplc="4AF6144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264F66"/>
    <w:multiLevelType w:val="hybridMultilevel"/>
    <w:tmpl w:val="9A9602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793749">
    <w:abstractNumId w:val="1"/>
  </w:num>
  <w:num w:numId="2" w16cid:durableId="236864484">
    <w:abstractNumId w:val="6"/>
  </w:num>
  <w:num w:numId="3" w16cid:durableId="256133910">
    <w:abstractNumId w:val="5"/>
  </w:num>
  <w:num w:numId="4" w16cid:durableId="583729541">
    <w:abstractNumId w:val="7"/>
  </w:num>
  <w:num w:numId="5" w16cid:durableId="1474759593">
    <w:abstractNumId w:val="4"/>
  </w:num>
  <w:num w:numId="6" w16cid:durableId="686061701">
    <w:abstractNumId w:val="3"/>
  </w:num>
  <w:num w:numId="7" w16cid:durableId="217978447">
    <w:abstractNumId w:val="0"/>
  </w:num>
  <w:num w:numId="8" w16cid:durableId="2626851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BB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59A"/>
    <w:rsid w:val="000B192D"/>
    <w:rsid w:val="000B28EE"/>
    <w:rsid w:val="000B3E37"/>
    <w:rsid w:val="000D04B0"/>
    <w:rsid w:val="000F1C57"/>
    <w:rsid w:val="000F5615"/>
    <w:rsid w:val="000F6A87"/>
    <w:rsid w:val="00114F7F"/>
    <w:rsid w:val="00124BFF"/>
    <w:rsid w:val="0012560E"/>
    <w:rsid w:val="00125814"/>
    <w:rsid w:val="00127108"/>
    <w:rsid w:val="00134B13"/>
    <w:rsid w:val="00146BC0"/>
    <w:rsid w:val="00153C41"/>
    <w:rsid w:val="00154381"/>
    <w:rsid w:val="001640A7"/>
    <w:rsid w:val="00164FA7"/>
    <w:rsid w:val="00165831"/>
    <w:rsid w:val="00166A03"/>
    <w:rsid w:val="00166C52"/>
    <w:rsid w:val="001718A7"/>
    <w:rsid w:val="001737CF"/>
    <w:rsid w:val="0017512A"/>
    <w:rsid w:val="00176083"/>
    <w:rsid w:val="00182C9E"/>
    <w:rsid w:val="00192F37"/>
    <w:rsid w:val="001A40A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29C8"/>
    <w:rsid w:val="002336F9"/>
    <w:rsid w:val="0024028F"/>
    <w:rsid w:val="00244ABC"/>
    <w:rsid w:val="00252901"/>
    <w:rsid w:val="00281FF2"/>
    <w:rsid w:val="002857DE"/>
    <w:rsid w:val="00291567"/>
    <w:rsid w:val="002A22BF"/>
    <w:rsid w:val="002A2389"/>
    <w:rsid w:val="002A671D"/>
    <w:rsid w:val="002B1138"/>
    <w:rsid w:val="002B4D55"/>
    <w:rsid w:val="002B5EA0"/>
    <w:rsid w:val="002B6119"/>
    <w:rsid w:val="002C1F06"/>
    <w:rsid w:val="002D3375"/>
    <w:rsid w:val="002D3D73"/>
    <w:rsid w:val="002D73D4"/>
    <w:rsid w:val="002E5A44"/>
    <w:rsid w:val="002F02A3"/>
    <w:rsid w:val="002F40F0"/>
    <w:rsid w:val="002F4ABE"/>
    <w:rsid w:val="003018BA"/>
    <w:rsid w:val="0030395F"/>
    <w:rsid w:val="00305C92"/>
    <w:rsid w:val="00312E7D"/>
    <w:rsid w:val="003142BA"/>
    <w:rsid w:val="003151C5"/>
    <w:rsid w:val="003343CF"/>
    <w:rsid w:val="00346FE9"/>
    <w:rsid w:val="0034759A"/>
    <w:rsid w:val="003503F6"/>
    <w:rsid w:val="003530DD"/>
    <w:rsid w:val="0036195F"/>
    <w:rsid w:val="00363F78"/>
    <w:rsid w:val="003A0A5B"/>
    <w:rsid w:val="003A1176"/>
    <w:rsid w:val="003B1B9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1D56"/>
    <w:rsid w:val="00461EFC"/>
    <w:rsid w:val="00462544"/>
    <w:rsid w:val="004627A2"/>
    <w:rsid w:val="0046291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D52"/>
    <w:rsid w:val="004D5282"/>
    <w:rsid w:val="004E0FAE"/>
    <w:rsid w:val="004F1551"/>
    <w:rsid w:val="004F55A3"/>
    <w:rsid w:val="0050496F"/>
    <w:rsid w:val="00512033"/>
    <w:rsid w:val="00513B6F"/>
    <w:rsid w:val="00517C63"/>
    <w:rsid w:val="005363C4"/>
    <w:rsid w:val="00536BDE"/>
    <w:rsid w:val="0054128F"/>
    <w:rsid w:val="00543ACC"/>
    <w:rsid w:val="0056696D"/>
    <w:rsid w:val="00586628"/>
    <w:rsid w:val="0059484D"/>
    <w:rsid w:val="005A0855"/>
    <w:rsid w:val="005A133C"/>
    <w:rsid w:val="005A3196"/>
    <w:rsid w:val="005C080F"/>
    <w:rsid w:val="005C48CB"/>
    <w:rsid w:val="005C55E5"/>
    <w:rsid w:val="005C696A"/>
    <w:rsid w:val="005E6E85"/>
    <w:rsid w:val="005F31D2"/>
    <w:rsid w:val="0061029B"/>
    <w:rsid w:val="0061557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2F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F2C"/>
    <w:rsid w:val="00745302"/>
    <w:rsid w:val="007461D6"/>
    <w:rsid w:val="00746EC8"/>
    <w:rsid w:val="00752992"/>
    <w:rsid w:val="0075603A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DDC"/>
    <w:rsid w:val="007F4155"/>
    <w:rsid w:val="0081554D"/>
    <w:rsid w:val="0081707E"/>
    <w:rsid w:val="00836FE6"/>
    <w:rsid w:val="00842495"/>
    <w:rsid w:val="008449B3"/>
    <w:rsid w:val="008478B9"/>
    <w:rsid w:val="00847A30"/>
    <w:rsid w:val="008552A2"/>
    <w:rsid w:val="0085747A"/>
    <w:rsid w:val="008636A5"/>
    <w:rsid w:val="00884922"/>
    <w:rsid w:val="00885F64"/>
    <w:rsid w:val="008917F9"/>
    <w:rsid w:val="008962A4"/>
    <w:rsid w:val="00896D5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3E8"/>
    <w:rsid w:val="008F6E29"/>
    <w:rsid w:val="009158BB"/>
    <w:rsid w:val="00916188"/>
    <w:rsid w:val="00923D7D"/>
    <w:rsid w:val="009248AB"/>
    <w:rsid w:val="00933930"/>
    <w:rsid w:val="009508DF"/>
    <w:rsid w:val="00950DAC"/>
    <w:rsid w:val="00954A07"/>
    <w:rsid w:val="00984B23"/>
    <w:rsid w:val="00991867"/>
    <w:rsid w:val="00991F43"/>
    <w:rsid w:val="00997F14"/>
    <w:rsid w:val="009A567E"/>
    <w:rsid w:val="009A78D9"/>
    <w:rsid w:val="009B1291"/>
    <w:rsid w:val="009B5EA3"/>
    <w:rsid w:val="009C3E31"/>
    <w:rsid w:val="009C54AE"/>
    <w:rsid w:val="009C788E"/>
    <w:rsid w:val="009D0342"/>
    <w:rsid w:val="009D2185"/>
    <w:rsid w:val="009D2923"/>
    <w:rsid w:val="009D3F3B"/>
    <w:rsid w:val="009E0543"/>
    <w:rsid w:val="009E3B41"/>
    <w:rsid w:val="009E4405"/>
    <w:rsid w:val="009F3C5C"/>
    <w:rsid w:val="009F4610"/>
    <w:rsid w:val="009F4D5E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3B2E"/>
    <w:rsid w:val="00A84C85"/>
    <w:rsid w:val="00A94E08"/>
    <w:rsid w:val="00A976F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D6D"/>
    <w:rsid w:val="00B607DB"/>
    <w:rsid w:val="00B66529"/>
    <w:rsid w:val="00B71662"/>
    <w:rsid w:val="00B75946"/>
    <w:rsid w:val="00B76FB2"/>
    <w:rsid w:val="00B8056E"/>
    <w:rsid w:val="00B819C8"/>
    <w:rsid w:val="00B82308"/>
    <w:rsid w:val="00B90885"/>
    <w:rsid w:val="00BB520A"/>
    <w:rsid w:val="00BC3B41"/>
    <w:rsid w:val="00BC441B"/>
    <w:rsid w:val="00BC797F"/>
    <w:rsid w:val="00BD3869"/>
    <w:rsid w:val="00BD66E9"/>
    <w:rsid w:val="00BD6FF4"/>
    <w:rsid w:val="00BF2C41"/>
    <w:rsid w:val="00C058B4"/>
    <w:rsid w:val="00C05F44"/>
    <w:rsid w:val="00C131B5"/>
    <w:rsid w:val="00C14883"/>
    <w:rsid w:val="00C16ABF"/>
    <w:rsid w:val="00C170AE"/>
    <w:rsid w:val="00C26CB7"/>
    <w:rsid w:val="00C324C1"/>
    <w:rsid w:val="00C35016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3504"/>
    <w:rsid w:val="00CF78ED"/>
    <w:rsid w:val="00D0059B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214"/>
    <w:rsid w:val="00DA2114"/>
    <w:rsid w:val="00DA2A98"/>
    <w:rsid w:val="00DA6057"/>
    <w:rsid w:val="00DC6D0C"/>
    <w:rsid w:val="00DE09C0"/>
    <w:rsid w:val="00DE4A14"/>
    <w:rsid w:val="00DF320D"/>
    <w:rsid w:val="00DF71C8"/>
    <w:rsid w:val="00E07645"/>
    <w:rsid w:val="00E129B8"/>
    <w:rsid w:val="00E21E7D"/>
    <w:rsid w:val="00E22FBC"/>
    <w:rsid w:val="00E24BF5"/>
    <w:rsid w:val="00E25338"/>
    <w:rsid w:val="00E31ADB"/>
    <w:rsid w:val="00E51E44"/>
    <w:rsid w:val="00E52210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1E09"/>
    <w:rsid w:val="00F974DA"/>
    <w:rsid w:val="00FA46E5"/>
    <w:rsid w:val="00FB7DBA"/>
    <w:rsid w:val="00FC1C25"/>
    <w:rsid w:val="00FC3F45"/>
    <w:rsid w:val="00FD503F"/>
    <w:rsid w:val="00FD7589"/>
    <w:rsid w:val="00FD79D8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15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15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15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15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15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search/description?q=CeDeWu.&amp;index=1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55DCF-75BF-4ACF-AEE3-4A2801BF3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A20BCC-4FDF-4D62-8819-2BC654D4B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EFB09-7929-4F1C-A058-BF4697929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F40E9F-8A12-4A52-98DD-DCE1B5E3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1055</Words>
  <Characters>7390</Characters>
  <Application>Microsoft Office Word</Application>
  <DocSecurity>0</DocSecurity>
  <Lines>273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14</cp:revision>
  <cp:lastPrinted>2026-02-26T11:01:00Z</cp:lastPrinted>
  <dcterms:created xsi:type="dcterms:W3CDTF">2026-02-26T09:24:00Z</dcterms:created>
  <dcterms:modified xsi:type="dcterms:W3CDTF">2026-02-26T11:03:00Z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